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7D" w:rsidRDefault="00B0597D" w:rsidP="00B05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sz w:val="72"/>
          <w:szCs w:val="72"/>
        </w:rPr>
        <w:t>ТРИХИНЕЛЛЕЗ</w:t>
      </w:r>
    </w:p>
    <w:p w:rsidR="00A37824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</w:rPr>
      </w:pPr>
      <w:r w:rsidRPr="001177C3">
        <w:rPr>
          <w:b/>
          <w:bCs/>
          <w:color w:val="FF0000"/>
        </w:rPr>
        <w:t>Трихинеллез</w:t>
      </w:r>
      <w:r w:rsidRPr="001177C3">
        <w:rPr>
          <w:color w:val="000000"/>
        </w:rPr>
        <w:t>-гельминтозное заболевание животных, а также человека, при котором поражаются преимущественно поперечнополосатые мышцы. Вызывается оно круглыми червями - трихинеллами (</w:t>
      </w:r>
      <w:proofErr w:type="spellStart"/>
      <w:r w:rsidRPr="001177C3">
        <w:rPr>
          <w:color w:val="000000"/>
        </w:rPr>
        <w:t>Trichinella</w:t>
      </w:r>
      <w:proofErr w:type="spellEnd"/>
      <w:r w:rsidRPr="001177C3">
        <w:rPr>
          <w:color w:val="000000"/>
        </w:rPr>
        <w:t xml:space="preserve"> </w:t>
      </w:r>
      <w:proofErr w:type="spellStart"/>
      <w:r w:rsidRPr="001177C3">
        <w:rPr>
          <w:color w:val="000000"/>
        </w:rPr>
        <w:t>spiralis</w:t>
      </w:r>
      <w:proofErr w:type="spellEnd"/>
      <w:r w:rsidRPr="001177C3">
        <w:rPr>
          <w:color w:val="000000"/>
        </w:rPr>
        <w:t>)</w:t>
      </w:r>
      <w:r w:rsidR="00A37824">
        <w:rPr>
          <w:color w:val="000000"/>
        </w:rPr>
        <w:t>.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</w:rPr>
      </w:pPr>
      <w:r w:rsidRPr="001177C3">
        <w:rPr>
          <w:color w:val="000000"/>
        </w:rPr>
        <w:t>Трихинеллёзом болеют домашние и дикие животные. Среди домашних это чаще свиньи, а среди диких - медведи, кабаны, лисы, барсуки и другие.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</w:rPr>
      </w:pPr>
      <w:r w:rsidRPr="001177C3">
        <w:rPr>
          <w:b/>
          <w:bCs/>
          <w:color w:val="FF0000"/>
        </w:rPr>
        <w:t>Заражение человека</w:t>
      </w:r>
      <w:r w:rsidRPr="001177C3">
        <w:rPr>
          <w:color w:val="000000"/>
        </w:rPr>
        <w:t xml:space="preserve"> происходит при употреблении в пищу мяса и мясных продуктов </w:t>
      </w:r>
      <w:r w:rsidR="00A37824">
        <w:rPr>
          <w:color w:val="000000"/>
        </w:rPr>
        <w:t>(</w:t>
      </w:r>
      <w:r w:rsidRPr="001177C3">
        <w:rPr>
          <w:color w:val="000000"/>
        </w:rPr>
        <w:t>сырого фарша, сыровяленых домашней колбасы и окорока, шашлыков, жареного мяса и других мясных продуктов, зараженных личинками трихинелл</w:t>
      </w:r>
      <w:r w:rsidR="00A37824">
        <w:rPr>
          <w:color w:val="000000"/>
        </w:rPr>
        <w:t>)</w:t>
      </w:r>
      <w:r w:rsidR="004321D0" w:rsidRPr="001177C3">
        <w:rPr>
          <w:color w:val="000000"/>
        </w:rPr>
        <w:t xml:space="preserve"> не прошедших ветеринарно-санитарной экспертизы.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</w:rPr>
      </w:pPr>
      <w:r w:rsidRPr="001177C3">
        <w:rPr>
          <w:color w:val="000000"/>
        </w:rPr>
        <w:t>Домашние животные заражаются при скармливании им продуктов убоя, пищевых отходов, трупов павших животных (крыс).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</w:rPr>
      </w:pPr>
      <w:r w:rsidRPr="001177C3">
        <w:rPr>
          <w:b/>
          <w:bCs/>
          <w:color w:val="FF0000"/>
        </w:rPr>
        <w:t>Патогенез трихинеллеза:</w:t>
      </w:r>
      <w:r w:rsidRPr="001177C3">
        <w:rPr>
          <w:color w:val="000000"/>
        </w:rPr>
        <w:t> И у животных, и у человека развитие трихинеллеза происходит однотипно и проходит три фазы: кишечную, миграционную и мышечную. Попадая в кишечник, личинки в течение 3-4 суток созревают, после чего половозрелые самки уже начинают производить личинки. Длится этот процесс 10-45 дней, после чего самки погибают. Всего одна самка способна отложить до 2100 личинок. Через лимфатическую систему личинки мигрируют в кровь, по которой разносятся по всему организму и попадают в мышцы. Личинки оседают в поперечнополосатых мышцах, а первые появляются там уже примерно на 7 день после заражения. Распределяются они неравномерно, предпочитая сгибатели конечностей, диафрагму, а также дыхательную, мимическую и жевательную мускулатуры. Остановившись в мышцах, личинки увеличиваются в размерах в 10 раз и свиваются в спирали. Примерно к 4 неделе жизни вокруг личинок формируются капсулы, а спустя год их стенки покрываются известью. В таком виде трихинелла остается жизнеспособной до 25 лет!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</w:rPr>
      </w:pPr>
    </w:p>
    <w:p w:rsidR="00B0597D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u w:val="single"/>
        </w:rPr>
        <w:t>Трихинеллы хорошо переносят копчение, варку, обработку в микроволновой печи и заморозку.</w:t>
      </w:r>
      <w:r>
        <w:rPr>
          <w:color w:val="000000"/>
        </w:rPr>
        <w:t> </w:t>
      </w:r>
      <w:r>
        <w:rPr>
          <w:b/>
          <w:bCs/>
          <w:color w:val="7030A0"/>
        </w:rPr>
        <w:t>Чем больше проглоченных с пищей трихинелл, тем короче инкубационный период и более выражена клиника болезни.</w:t>
      </w:r>
    </w:p>
    <w:p w:rsidR="00B0597D" w:rsidRDefault="00B0597D" w:rsidP="00B0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37824" w:rsidRDefault="00C6501F" w:rsidP="00B059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продуктах животного происхождения (мясо) исследование на трихинеллез проводят методом трихинеллоскопии.</w:t>
      </w:r>
    </w:p>
    <w:p w:rsidR="00C6501F" w:rsidRDefault="00B0597D" w:rsidP="00B059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 w:rsidRPr="001177C3">
        <w:rPr>
          <w:b/>
          <w:bCs/>
          <w:color w:val="FF0000"/>
        </w:rPr>
        <w:t>Лечение: </w:t>
      </w:r>
      <w:r w:rsidRPr="001177C3">
        <w:rPr>
          <w:color w:val="000000"/>
        </w:rPr>
        <w:t>животных при трихинеллезе не проводится. </w:t>
      </w:r>
      <w:r w:rsidRPr="001177C3">
        <w:rPr>
          <w:b/>
          <w:bCs/>
          <w:color w:val="FF0000"/>
        </w:rPr>
        <w:t> </w:t>
      </w:r>
      <w:r w:rsidR="004321D0" w:rsidRPr="001177C3">
        <w:rPr>
          <w:color w:val="000000"/>
        </w:rPr>
        <w:t xml:space="preserve"> </w:t>
      </w:r>
      <w:r w:rsidRPr="001177C3">
        <w:rPr>
          <w:color w:val="000000"/>
        </w:rPr>
        <w:t>В тяжелых случаях трихинеллеза поражаются дыхательная, сердечно-сосудистая, центральная нервная системы</w:t>
      </w:r>
      <w:r w:rsidR="00A37824">
        <w:rPr>
          <w:color w:val="000000"/>
        </w:rPr>
        <w:t>, органы зрения</w:t>
      </w:r>
      <w:r w:rsidRPr="001177C3">
        <w:rPr>
          <w:color w:val="000000"/>
        </w:rPr>
        <w:t>.</w:t>
      </w:r>
      <w:r w:rsidRPr="001177C3">
        <w:rPr>
          <w:b/>
          <w:bCs/>
          <w:color w:val="FF0000"/>
        </w:rPr>
        <w:t> </w:t>
      </w:r>
      <w:r w:rsidR="004321D0" w:rsidRPr="001177C3">
        <w:rPr>
          <w:b/>
          <w:bCs/>
          <w:color w:val="FF0000"/>
        </w:rPr>
        <w:t xml:space="preserve"> </w:t>
      </w:r>
    </w:p>
    <w:p w:rsidR="004010D3" w:rsidRDefault="00B0597D" w:rsidP="00B059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bookmarkStart w:id="0" w:name="_GoBack"/>
      <w:bookmarkEnd w:id="0"/>
      <w:r w:rsidRPr="001177C3">
        <w:rPr>
          <w:b/>
          <w:bCs/>
          <w:color w:val="FF0000"/>
        </w:rPr>
        <w:t>Последствия трихинеллеза для организма человека: </w:t>
      </w:r>
      <w:r w:rsidRPr="001177C3">
        <w:rPr>
          <w:color w:val="000000"/>
        </w:rPr>
        <w:t>Трихинеллез дает осложнения на дыхательные пути, центральную нервную и сердечно-сосудистую системы. При очень тяжелом течении развиваются миокардит, пневмони</w:t>
      </w:r>
      <w:r w:rsidR="004321D0" w:rsidRPr="001177C3">
        <w:rPr>
          <w:color w:val="000000"/>
        </w:rPr>
        <w:t>я</w:t>
      </w:r>
      <w:r w:rsidRPr="001177C3">
        <w:rPr>
          <w:color w:val="000000"/>
        </w:rPr>
        <w:t>, менингоэнцефалит. </w:t>
      </w:r>
      <w:r w:rsidRPr="001177C3">
        <w:rPr>
          <w:b/>
          <w:bCs/>
          <w:color w:val="000000"/>
        </w:rPr>
        <w:t>В отдельных случаях заболевание трихинеллезом приводит к летальному исходу.</w:t>
      </w:r>
      <w:r w:rsidRPr="001177C3">
        <w:rPr>
          <w:b/>
          <w:bCs/>
          <w:color w:val="FF0000"/>
        </w:rPr>
        <w:t> 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177C3">
        <w:rPr>
          <w:b/>
          <w:bCs/>
          <w:color w:val="FF0000"/>
        </w:rPr>
        <w:t>Профилактика:</w:t>
      </w:r>
      <w:r w:rsidRPr="001177C3">
        <w:rPr>
          <w:color w:val="FF0000"/>
        </w:rPr>
        <w:t> </w:t>
      </w:r>
      <w:r w:rsidRPr="001177C3">
        <w:rPr>
          <w:color w:val="000000"/>
        </w:rPr>
        <w:t>В целях предохранения от заражения людей и предотвращения распространения трихинеллеза, продукты убоя свиней, диких кабанов,</w:t>
      </w:r>
      <w:r w:rsidR="00B8653A">
        <w:rPr>
          <w:color w:val="000000"/>
        </w:rPr>
        <w:t xml:space="preserve"> медведей</w:t>
      </w:r>
      <w:r w:rsidRPr="001177C3">
        <w:rPr>
          <w:color w:val="000000"/>
        </w:rPr>
        <w:t xml:space="preserve"> других промысловых животных в обязательном порядке исследуют на трихинеллез.</w:t>
      </w:r>
    </w:p>
    <w:p w:rsidR="00B0597D" w:rsidRPr="001177C3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</w:rPr>
      </w:pPr>
    </w:p>
    <w:p w:rsidR="00B0597D" w:rsidRDefault="00B0597D" w:rsidP="00B0597D">
      <w:pPr>
        <w:pStyle w:val="a3"/>
        <w:shd w:val="clear" w:color="auto" w:fill="FFFFFF"/>
        <w:spacing w:before="0" w:beforeAutospacing="0" w:after="0" w:afterAutospacing="0" w:line="198" w:lineRule="atLeast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2060"/>
        </w:rPr>
        <w:t xml:space="preserve">Организация обязательной ветеринарно-санитарной экспертизы </w:t>
      </w:r>
      <w:r w:rsidRPr="004321D0">
        <w:rPr>
          <w:b/>
          <w:bCs/>
          <w:color w:val="002060"/>
          <w:u w:val="single"/>
        </w:rPr>
        <w:t>свинины</w:t>
      </w:r>
      <w:r>
        <w:rPr>
          <w:b/>
          <w:bCs/>
          <w:color w:val="002060"/>
        </w:rPr>
        <w:t>, продуктов убоя промысловых животных - одно из важнейших профилактических мероприятий.</w:t>
      </w:r>
    </w:p>
    <w:p w:rsidR="00B0597D" w:rsidRDefault="00B0597D" w:rsidP="00B0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26DDD" w:rsidRPr="00726DDD" w:rsidRDefault="00726DDD" w:rsidP="00726DDD">
      <w:pPr>
        <w:pStyle w:val="20"/>
        <w:shd w:val="clear" w:color="auto" w:fill="auto"/>
        <w:rPr>
          <w:b/>
        </w:rPr>
      </w:pPr>
      <w:r w:rsidRPr="00726DDD">
        <w:rPr>
          <w:b/>
        </w:rPr>
        <w:t xml:space="preserve">БУ «ОЦВО» </w:t>
      </w:r>
      <w:proofErr w:type="spellStart"/>
      <w:r w:rsidRPr="00726DDD">
        <w:rPr>
          <w:b/>
        </w:rPr>
        <w:t>Вет</w:t>
      </w:r>
      <w:proofErr w:type="spellEnd"/>
      <w:r w:rsidRPr="00726DDD">
        <w:rPr>
          <w:b/>
        </w:rPr>
        <w:t xml:space="preserve">. Лечебница Омского </w:t>
      </w:r>
      <w:proofErr w:type="gramStart"/>
      <w:r w:rsidRPr="00726DDD">
        <w:rPr>
          <w:b/>
        </w:rPr>
        <w:t>района  г.</w:t>
      </w:r>
      <w:proofErr w:type="gramEnd"/>
      <w:r w:rsidRPr="00726DDD">
        <w:rPr>
          <w:b/>
        </w:rPr>
        <w:t xml:space="preserve"> Омск, ул. Куйбышева, 131 а; тел. 36-19-77</w:t>
      </w:r>
    </w:p>
    <w:p w:rsidR="00726DDD" w:rsidRDefault="00726DDD" w:rsidP="00726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B0597D" w:rsidRDefault="00B0597D" w:rsidP="00B0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B0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7D"/>
    <w:rsid w:val="0000544A"/>
    <w:rsid w:val="001177C3"/>
    <w:rsid w:val="003E635F"/>
    <w:rsid w:val="004010D3"/>
    <w:rsid w:val="004321D0"/>
    <w:rsid w:val="00726DDD"/>
    <w:rsid w:val="00A37824"/>
    <w:rsid w:val="00B0597D"/>
    <w:rsid w:val="00B8653A"/>
    <w:rsid w:val="00C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E82A"/>
  <w15:chartTrackingRefBased/>
  <w15:docId w15:val="{5FB1ACA8-2CBF-49DC-997B-2F28218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726DD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DDD"/>
    <w:pPr>
      <w:widowControl w:val="0"/>
      <w:shd w:val="clear" w:color="auto" w:fill="FFFFFF"/>
      <w:spacing w:after="0" w:line="277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Областной центр ветеринарного обеспечения</dc:creator>
  <cp:keywords/>
  <dc:description/>
  <cp:lastModifiedBy>Областной центр ветеринарного обеспечения</cp:lastModifiedBy>
  <cp:revision>7</cp:revision>
  <cp:lastPrinted>2019-02-05T06:19:00Z</cp:lastPrinted>
  <dcterms:created xsi:type="dcterms:W3CDTF">2019-02-04T03:18:00Z</dcterms:created>
  <dcterms:modified xsi:type="dcterms:W3CDTF">2019-02-06T03:28:00Z</dcterms:modified>
</cp:coreProperties>
</file>