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A96" w:rsidRPr="007E5A96" w:rsidRDefault="00D822ED" w:rsidP="007E5A96">
      <w:pPr>
        <w:pBdr>
          <w:bottom w:val="single" w:sz="2" w:space="3" w:color="808080"/>
        </w:pBdr>
        <w:shd w:val="clear" w:color="auto" w:fill="FFFFFF"/>
        <w:spacing w:before="45" w:after="0" w:line="312" w:lineRule="atLeast"/>
        <w:ind w:right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bookmarkStart w:id="0" w:name="_Hlk526341004"/>
      <w:r w:rsidRPr="003A043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Памятка</w:t>
      </w:r>
      <w:r w:rsidR="003A0435" w:rsidRPr="003A043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для населения</w:t>
      </w:r>
    </w:p>
    <w:p w:rsidR="003A0435" w:rsidRPr="007E5A96" w:rsidRDefault="00D822ED" w:rsidP="003A043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5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Туберкулез</w:t>
      </w:r>
      <w:r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хроническое инфекционное заболевание, общее для человека и животных, характеризующееся образованием в различных органах специфических узелков - туберкулов, склонных к творожистому перерождению</w:t>
      </w:r>
      <w:r w:rsidR="003A0435"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Ч</w:t>
      </w:r>
      <w:r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аще туберкулез поражает легкие (более 90% всех случаев.) </w:t>
      </w:r>
    </w:p>
    <w:p w:rsidR="003A0435" w:rsidRPr="007E5A96" w:rsidRDefault="00D822ED" w:rsidP="003A043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Туберкулезом болеют все виды животных, некоторые виды птиц, а также человек. Чаще других болеет крупный рогатый скот, реже поражаются </w:t>
      </w:r>
      <w:hyperlink r:id="rId4" w:tooltip="Верблюд" w:history="1">
        <w:r w:rsidRPr="007E5A96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верблюды</w:t>
        </w:r>
      </w:hyperlink>
      <w:r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лошади, овцы, козы, свиньи</w:t>
      </w:r>
      <w:r w:rsidR="003A0435"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собаки и кошки</w:t>
      </w:r>
      <w:r w:rsidR="003A0435"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кролики, морские свинки и мыши, а также куры, индейки, фазаны, куропатки, голуби, воробьи, вороны, дикие утки, дрозды, меньше — гуси, лебеди, домашние утки.</w:t>
      </w:r>
    </w:p>
    <w:p w:rsidR="00D822ED" w:rsidRPr="007E5A96" w:rsidRDefault="00D822ED" w:rsidP="003A043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7E5A9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Источником инфекции являются больные животные и человек.</w:t>
      </w:r>
    </w:p>
    <w:p w:rsidR="003A0435" w:rsidRPr="007E5A96" w:rsidRDefault="00D822ED" w:rsidP="003A043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Ведущие пути передачи туберкулёзной инфекции – воздушно-капельный, воздушно – пылевой, </w:t>
      </w:r>
      <w:hyperlink r:id="rId5" w:tooltip="Алименты" w:history="1">
        <w:r w:rsidRPr="007E5A96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алиментарный</w:t>
        </w:r>
      </w:hyperlink>
      <w:r w:rsidR="003A0435" w:rsidRPr="007E5A9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(через продукты питания)</w:t>
      </w:r>
      <w:r w:rsidRPr="007E5A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D822ED" w:rsidRPr="007E5A96" w:rsidRDefault="00D822ED" w:rsidP="003A043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человека наиболее опасен бычий вид микобактерий. При заболевании крупного рогатого скота микобактерии туберкулеза выделяются во внешнюю среду с молоком, фекалиями и мочой животного и зачастую заболевание протекает в скрытой форме, без клинических проявлений. Выделения больного животного создают угрозу заболевания лиц, ухаживающих за животными и употребляющих в пищу молоко и мясо больного животного.</w:t>
      </w:r>
    </w:p>
    <w:p w:rsidR="00D822ED" w:rsidRPr="007E5A96" w:rsidRDefault="00D822ED" w:rsidP="003A043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Основным методом прижизненной диагностики туберкулеза животных является </w:t>
      </w:r>
      <w:hyperlink r:id="rId6" w:tooltip="Аллергия" w:history="1">
        <w:r w:rsidRPr="007E5A96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аллергический</w:t>
        </w:r>
      </w:hyperlink>
      <w:r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- </w:t>
      </w:r>
      <w:proofErr w:type="spellStart"/>
      <w:r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туберкулинизация</w:t>
      </w:r>
      <w:proofErr w:type="spellEnd"/>
      <w:r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822ED" w:rsidRPr="007E5A96" w:rsidRDefault="00D822ED" w:rsidP="003A04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5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целях профилактики туберкулеза в личных подсобных хозяйствах </w:t>
      </w:r>
      <w:hyperlink r:id="rId7" w:tooltip="Владелец" w:history="1">
        <w:r w:rsidRPr="007E5A96">
          <w:rPr>
            <w:rFonts w:ascii="Times New Roman" w:eastAsia="Times New Roman" w:hAnsi="Times New Roman" w:cs="Times New Roman"/>
            <w:b/>
            <w:bCs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владельцам</w:t>
        </w:r>
      </w:hyperlink>
      <w:r w:rsidRPr="007E5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животных необходимо:</w:t>
      </w:r>
    </w:p>
    <w:p w:rsidR="00D822ED" w:rsidRPr="007E5A96" w:rsidRDefault="00D822ED" w:rsidP="003A04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при наличии или приобретении животных произвести их регистрацию в </w:t>
      </w:r>
      <w:hyperlink r:id="rId8" w:tooltip="Ветеринария" w:history="1">
        <w:r w:rsidRPr="007E5A96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ветеринарном</w:t>
        </w:r>
      </w:hyperlink>
      <w:r w:rsidR="003A0435"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учреждении;</w:t>
      </w:r>
    </w:p>
    <w:p w:rsidR="004D7A12" w:rsidRDefault="00D822ED" w:rsidP="00802F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покупку, продажу, сдачу на убой, выгон, размещение на пастбищах и все другие перемещения и перегруппировки животных, реализацию животноводческой продукции проводить только с ведома и разрешения органов государственной ветеринарной службы; </w:t>
      </w:r>
    </w:p>
    <w:p w:rsidR="00D822ED" w:rsidRPr="007E5A96" w:rsidRDefault="00802FFF" w:rsidP="00802F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D822ED"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исследовать на туберкулез аллергическим методом:</w:t>
      </w:r>
      <w:r w:rsidR="00D92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1" w:name="_GoBack"/>
      <w:bookmarkEnd w:id="1"/>
      <w:r w:rsidR="00D822ED"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коров и быков-производителей - 2 раза в год: весной, перед выгоном на пастбище, и осенью, перед постановкой скота на зимнее содержание;</w:t>
      </w:r>
      <w:r w:rsidR="003A0435"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822ED"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молодняк крупного рогатого скота с 2-месячного возраста и скот откормочных групп – 1 раз в год;</w:t>
      </w:r>
      <w:r w:rsidR="003A0435"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822ED"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лошадей, мулов, ослов, овец и коз – в зависимости от эпизоотической обстановки;</w:t>
      </w:r>
    </w:p>
    <w:p w:rsidR="003A0435" w:rsidRPr="007E5A96" w:rsidRDefault="003A0435" w:rsidP="00802F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D822ED"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оборудовать необходимые объекты ветеринарно-санитарного назначения. Соблюдать меры предосторожности при заготовке кормов с целью исключения их инфицирования; </w:t>
      </w:r>
    </w:p>
    <w:p w:rsidR="003A0435" w:rsidRPr="007E5A96" w:rsidRDefault="003A0435" w:rsidP="00802F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D822ED"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карантинировать в течение 30 дней вновь поступивших животных для проведения ветеринарных исследований и обработок;</w:t>
      </w:r>
      <w:r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A0435" w:rsidRPr="007E5A96" w:rsidRDefault="003A0435" w:rsidP="00802F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D822ED"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своевременно информировать ветеринарную службу обо всех случаях заболевания животных с подозрением на туберкул</w:t>
      </w:r>
      <w:r w:rsid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ез</w:t>
      </w:r>
      <w:r w:rsidR="00D822ED"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3A0435" w:rsidRPr="007E5A96" w:rsidRDefault="003A0435" w:rsidP="00802F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D822ED"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предъявлять по требованию ветеринарных специалистов все необходимые сведения о приобретенных животных и создавать условия для проведения их осмотра, исследований и обработок;</w:t>
      </w:r>
    </w:p>
    <w:p w:rsidR="003E635F" w:rsidRPr="004D7A12" w:rsidRDefault="003A0435" w:rsidP="004D7A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D822ED"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соблюдать зоогигиенические и ветеринарные требования при перевозках, содержании и кормлении животных, строительстве объектов животноводства; </w:t>
      </w:r>
      <w:r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D822ED" w:rsidRPr="007E5A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осуществлять своевременную сдачу больных животных или полную ликвидацию всего неблагополучного поголовья по указанию ветеринарных специалистов.</w:t>
      </w:r>
      <w:bookmarkEnd w:id="0"/>
    </w:p>
    <w:sectPr w:rsidR="003E635F" w:rsidRPr="004D7A12" w:rsidSect="007E5A9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AC"/>
    <w:rsid w:val="003A0435"/>
    <w:rsid w:val="003E635F"/>
    <w:rsid w:val="00450DCB"/>
    <w:rsid w:val="004D7A12"/>
    <w:rsid w:val="007E5A96"/>
    <w:rsid w:val="00802FFF"/>
    <w:rsid w:val="008A765A"/>
    <w:rsid w:val="00925A5D"/>
    <w:rsid w:val="009F520C"/>
    <w:rsid w:val="00AA7654"/>
    <w:rsid w:val="00B5423E"/>
    <w:rsid w:val="00CA21AC"/>
    <w:rsid w:val="00D822ED"/>
    <w:rsid w:val="00D92210"/>
    <w:rsid w:val="00E676B0"/>
    <w:rsid w:val="00F7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9804"/>
  <w15:chartTrackingRefBased/>
  <w15:docId w15:val="{BA40F67A-A10C-453B-A761-4038A5E5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21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9791">
          <w:marLeft w:val="0"/>
          <w:marRight w:val="4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1968">
              <w:marLeft w:val="30"/>
              <w:marRight w:val="15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0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827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eterinariy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vladelet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allergiya/" TargetMode="External"/><Relationship Id="rId5" Type="http://schemas.openxmlformats.org/officeDocument/2006/relationships/hyperlink" Target="https://pandia.ru/text/category/alimenti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ndia.ru/text/category/verblyud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Областной центр ветеринарного обеспечения</dc:creator>
  <cp:keywords/>
  <dc:description/>
  <cp:lastModifiedBy>Областной центр ветеринарного обеспечения</cp:lastModifiedBy>
  <cp:revision>12</cp:revision>
  <dcterms:created xsi:type="dcterms:W3CDTF">2018-10-03T08:31:00Z</dcterms:created>
  <dcterms:modified xsi:type="dcterms:W3CDTF">2018-10-10T09:07:00Z</dcterms:modified>
</cp:coreProperties>
</file>