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24686" w14:textId="77777777" w:rsidR="00EC74A0" w:rsidRDefault="00EC74A0">
      <w:pPr>
        <w:pStyle w:val="a3"/>
        <w:spacing w:before="2"/>
      </w:pPr>
    </w:p>
    <w:p w14:paraId="10387F4A" w14:textId="77777777" w:rsidR="00EC74A0" w:rsidRPr="00CC27F7" w:rsidRDefault="00B31923" w:rsidP="00CC27F7">
      <w:pPr>
        <w:pStyle w:val="a3"/>
        <w:spacing w:line="322" w:lineRule="exact"/>
        <w:ind w:left="1004"/>
        <w:jc w:val="center"/>
        <w:rPr>
          <w:sz w:val="40"/>
          <w:szCs w:val="40"/>
        </w:rPr>
      </w:pPr>
      <w:r w:rsidRPr="00CC27F7">
        <w:rPr>
          <w:sz w:val="40"/>
          <w:szCs w:val="40"/>
        </w:rPr>
        <w:t>Управление</w:t>
      </w:r>
      <w:r w:rsidRPr="00CC27F7">
        <w:rPr>
          <w:spacing w:val="-7"/>
          <w:sz w:val="40"/>
          <w:szCs w:val="40"/>
        </w:rPr>
        <w:t xml:space="preserve"> </w:t>
      </w:r>
      <w:r w:rsidRPr="00CC27F7">
        <w:rPr>
          <w:sz w:val="40"/>
          <w:szCs w:val="40"/>
        </w:rPr>
        <w:t>Россельхознадзора</w:t>
      </w:r>
      <w:r w:rsidRPr="00CC27F7">
        <w:rPr>
          <w:spacing w:val="-4"/>
          <w:sz w:val="40"/>
          <w:szCs w:val="40"/>
        </w:rPr>
        <w:t xml:space="preserve"> </w:t>
      </w:r>
      <w:r w:rsidRPr="00CC27F7">
        <w:rPr>
          <w:sz w:val="40"/>
          <w:szCs w:val="40"/>
        </w:rPr>
        <w:t>по</w:t>
      </w:r>
      <w:r w:rsidRPr="00CC27F7">
        <w:rPr>
          <w:spacing w:val="-5"/>
          <w:sz w:val="40"/>
          <w:szCs w:val="40"/>
        </w:rPr>
        <w:t xml:space="preserve"> </w:t>
      </w:r>
      <w:r w:rsidRPr="00CC27F7">
        <w:rPr>
          <w:sz w:val="40"/>
          <w:szCs w:val="40"/>
        </w:rPr>
        <w:t>Омской</w:t>
      </w:r>
      <w:r w:rsidRPr="00CC27F7">
        <w:rPr>
          <w:spacing w:val="-8"/>
          <w:sz w:val="40"/>
          <w:szCs w:val="40"/>
        </w:rPr>
        <w:t xml:space="preserve"> </w:t>
      </w:r>
      <w:r w:rsidRPr="00CC27F7">
        <w:rPr>
          <w:sz w:val="40"/>
          <w:szCs w:val="40"/>
        </w:rPr>
        <w:t>области</w:t>
      </w:r>
      <w:r w:rsidRPr="00CC27F7">
        <w:rPr>
          <w:spacing w:val="-7"/>
          <w:sz w:val="40"/>
          <w:szCs w:val="40"/>
        </w:rPr>
        <w:t xml:space="preserve"> </w:t>
      </w:r>
      <w:r w:rsidRPr="00CC27F7">
        <w:rPr>
          <w:spacing w:val="-2"/>
          <w:sz w:val="40"/>
          <w:szCs w:val="40"/>
        </w:rPr>
        <w:t>информирует.</w:t>
      </w:r>
    </w:p>
    <w:p w14:paraId="6277F00E" w14:textId="77777777" w:rsidR="00EC74A0" w:rsidRDefault="00B31923">
      <w:pPr>
        <w:pStyle w:val="a3"/>
        <w:ind w:left="284" w:right="135" w:firstLine="720"/>
        <w:jc w:val="both"/>
      </w:pPr>
      <w:r>
        <w:t>Правовые основы обеспечения безопасного обращения с пестицидами, в том числе с их действующими веществами, а также с агрохимикатами в целях охраны зд</w:t>
      </w:r>
      <w:r>
        <w:t xml:space="preserve">оровья людей и окружающей среды регулируется Федеральным законом от 19.07.1997 № 109-ФЗ «О безопасном обращении с пестицидами и </w:t>
      </w:r>
      <w:r>
        <w:rPr>
          <w:spacing w:val="-2"/>
        </w:rPr>
        <w:t>агрохимикатами».</w:t>
      </w:r>
    </w:p>
    <w:p w14:paraId="2E412F70" w14:textId="77777777" w:rsidR="00EC74A0" w:rsidRDefault="00B31923">
      <w:pPr>
        <w:pStyle w:val="a3"/>
        <w:ind w:left="284" w:right="138" w:firstLine="720"/>
        <w:jc w:val="both"/>
      </w:pPr>
      <w:r>
        <w:t>Применение пестицидов осуществляется в строгом соответствии с экологическим регламентом применения в зависимост</w:t>
      </w:r>
      <w:r>
        <w:t xml:space="preserve">и от класса опасности </w:t>
      </w:r>
      <w:r>
        <w:rPr>
          <w:spacing w:val="-2"/>
        </w:rPr>
        <w:t>препарата:</w:t>
      </w:r>
    </w:p>
    <w:p w14:paraId="15C5BA2D" w14:textId="77777777" w:rsidR="00EC74A0" w:rsidRDefault="00B31923">
      <w:pPr>
        <w:pStyle w:val="a4"/>
        <w:numPr>
          <w:ilvl w:val="0"/>
          <w:numId w:val="2"/>
        </w:numPr>
        <w:tabs>
          <w:tab w:val="left" w:pos="1193"/>
        </w:tabs>
        <w:ind w:right="136" w:firstLine="720"/>
        <w:jc w:val="both"/>
        <w:rPr>
          <w:b/>
          <w:sz w:val="28"/>
        </w:rPr>
      </w:pPr>
      <w:r>
        <w:rPr>
          <w:sz w:val="28"/>
        </w:rPr>
        <w:t>1 класс опасности – ВЫСОКООПАСНЫЕ (категория риска – Высокий): необходимо соблюдение экологического регламента; проведение обработки растений вечером после захода солнца; при скорости ветра не более 1–2 м/с (</w:t>
      </w:r>
      <w:proofErr w:type="spellStart"/>
      <w:r>
        <w:rPr>
          <w:sz w:val="28"/>
        </w:rPr>
        <w:t>авиаобработка</w:t>
      </w:r>
      <w:proofErr w:type="spellEnd"/>
      <w:r>
        <w:rPr>
          <w:sz w:val="28"/>
        </w:rPr>
        <w:t xml:space="preserve"> не более 0-1 м/с); погранично-защи</w:t>
      </w:r>
      <w:r>
        <w:rPr>
          <w:sz w:val="28"/>
        </w:rPr>
        <w:t>тная зона для пчел не менее 4–5 км (</w:t>
      </w:r>
      <w:proofErr w:type="spellStart"/>
      <w:r>
        <w:rPr>
          <w:sz w:val="28"/>
        </w:rPr>
        <w:t>авиаобработка</w:t>
      </w:r>
      <w:proofErr w:type="spellEnd"/>
      <w:r>
        <w:rPr>
          <w:sz w:val="28"/>
        </w:rPr>
        <w:t xml:space="preserve"> не менее 5-6 км); ограничение лёта пчел - не менее</w:t>
      </w:r>
      <w:r>
        <w:rPr>
          <w:spacing w:val="40"/>
          <w:sz w:val="28"/>
        </w:rPr>
        <w:t xml:space="preserve"> </w:t>
      </w:r>
      <w:r>
        <w:rPr>
          <w:sz w:val="28"/>
        </w:rPr>
        <w:t>4–6 суток; (</w:t>
      </w:r>
      <w:proofErr w:type="spellStart"/>
      <w:r>
        <w:rPr>
          <w:sz w:val="28"/>
        </w:rPr>
        <w:t>авиаобработка</w:t>
      </w:r>
      <w:proofErr w:type="spellEnd"/>
      <w:r>
        <w:rPr>
          <w:sz w:val="28"/>
        </w:rPr>
        <w:t xml:space="preserve"> не менее 4-6 суток.) или удаление семей пчел из зоны обработки на срок более 6 суток.</w:t>
      </w:r>
    </w:p>
    <w:p w14:paraId="26BD47E7" w14:textId="79207783" w:rsidR="00EC74A0" w:rsidRPr="00CC27F7" w:rsidRDefault="00B31923" w:rsidP="00CC27F7">
      <w:pPr>
        <w:pStyle w:val="a4"/>
        <w:numPr>
          <w:ilvl w:val="0"/>
          <w:numId w:val="2"/>
        </w:numPr>
        <w:tabs>
          <w:tab w:val="left" w:pos="1209"/>
        </w:tabs>
        <w:ind w:right="136" w:firstLine="720"/>
        <w:jc w:val="both"/>
        <w:rPr>
          <w:sz w:val="28"/>
        </w:rPr>
      </w:pPr>
      <w:r>
        <w:rPr>
          <w:sz w:val="28"/>
        </w:rPr>
        <w:t xml:space="preserve">2 класс опасности – СРЕДНЕОПАСНЫЕ (категория риска – Средний): необходимо соблюдение экологического регламента; </w:t>
      </w:r>
      <w:proofErr w:type="spellStart"/>
      <w:r>
        <w:rPr>
          <w:sz w:val="28"/>
        </w:rPr>
        <w:t>окашивание</w:t>
      </w:r>
      <w:proofErr w:type="spellEnd"/>
      <w:r>
        <w:rPr>
          <w:sz w:val="28"/>
        </w:rPr>
        <w:t xml:space="preserve"> цветущих сорняков по </w:t>
      </w:r>
      <w:r>
        <w:rPr>
          <w:sz w:val="28"/>
        </w:rPr>
        <w:t>периметру обрабатываемого поля на расстояние возможного сноса пестицида; проведение обработки растений вечером после захода солнца; при скорости ветра не более 2–3 м/с (</w:t>
      </w:r>
      <w:proofErr w:type="spellStart"/>
      <w:r>
        <w:rPr>
          <w:sz w:val="28"/>
        </w:rPr>
        <w:t>авиаобработка</w:t>
      </w:r>
      <w:proofErr w:type="spellEnd"/>
      <w:r>
        <w:rPr>
          <w:sz w:val="28"/>
        </w:rPr>
        <w:t xml:space="preserve"> не более 1-2 м/с); погранично- защитная зона для пчел не менее 3–4 км (</w:t>
      </w:r>
      <w:proofErr w:type="spellStart"/>
      <w:r>
        <w:rPr>
          <w:sz w:val="28"/>
        </w:rPr>
        <w:t>ав</w:t>
      </w:r>
      <w:r>
        <w:rPr>
          <w:sz w:val="28"/>
        </w:rPr>
        <w:t>иаобработка</w:t>
      </w:r>
      <w:proofErr w:type="spellEnd"/>
      <w:r>
        <w:rPr>
          <w:sz w:val="28"/>
        </w:rPr>
        <w:t xml:space="preserve"> не менее 4-5 км); ограничение лёта пчел не менее 2–3 суток (</w:t>
      </w:r>
      <w:proofErr w:type="spellStart"/>
      <w:r>
        <w:rPr>
          <w:sz w:val="28"/>
        </w:rPr>
        <w:t>авиаобработка</w:t>
      </w:r>
      <w:proofErr w:type="spellEnd"/>
      <w:r>
        <w:rPr>
          <w:sz w:val="28"/>
        </w:rPr>
        <w:t xml:space="preserve"> не менее 2-3 суто</w:t>
      </w:r>
      <w:r>
        <w:rPr>
          <w:sz w:val="28"/>
        </w:rPr>
        <w:t>к</w:t>
      </w:r>
      <w:r>
        <w:rPr>
          <w:sz w:val="28"/>
        </w:rPr>
        <w:t>)</w:t>
      </w:r>
      <w:r>
        <w:rPr>
          <w:sz w:val="28"/>
        </w:rPr>
        <w:t>.</w:t>
      </w:r>
    </w:p>
    <w:p w14:paraId="467C2E87" w14:textId="77777777" w:rsidR="00CC27F7" w:rsidRDefault="00CC27F7" w:rsidP="00CC27F7">
      <w:pPr>
        <w:pStyle w:val="a4"/>
        <w:numPr>
          <w:ilvl w:val="0"/>
          <w:numId w:val="2"/>
        </w:numPr>
        <w:tabs>
          <w:tab w:val="left" w:pos="1254"/>
        </w:tabs>
        <w:spacing w:before="50"/>
        <w:ind w:right="137" w:firstLine="720"/>
        <w:jc w:val="both"/>
        <w:rPr>
          <w:sz w:val="28"/>
        </w:rPr>
      </w:pPr>
      <w:r>
        <w:rPr>
          <w:sz w:val="28"/>
        </w:rPr>
        <w:t>3 класс опасности – МАЛООПАСНЫЕ (категория риска – Низкий): необходимо соблюдение экологического регламента:</w:t>
      </w:r>
    </w:p>
    <w:p w14:paraId="2511C111" w14:textId="77777777" w:rsidR="00CC27F7" w:rsidRDefault="00CC27F7" w:rsidP="00CC27F7">
      <w:pPr>
        <w:pStyle w:val="a3"/>
        <w:spacing w:before="2"/>
        <w:ind w:left="284" w:right="137" w:firstLine="720"/>
        <w:jc w:val="both"/>
      </w:pPr>
      <w:r>
        <w:t>проведение обработки растений ранним утром или вечером после захода солнца; при скорости ветра</w:t>
      </w:r>
      <w:r>
        <w:rPr>
          <w:spacing w:val="40"/>
        </w:rPr>
        <w:t xml:space="preserve"> </w:t>
      </w:r>
      <w:r>
        <w:t>- не более 4–5 м/с (</w:t>
      </w:r>
      <w:proofErr w:type="spellStart"/>
      <w:r>
        <w:t>авиаобработка</w:t>
      </w:r>
      <w:proofErr w:type="spellEnd"/>
      <w:r>
        <w:t xml:space="preserve"> не более 2-3 м/с); погранично-защитная</w:t>
      </w:r>
      <w:r>
        <w:rPr>
          <w:spacing w:val="-3"/>
        </w:rPr>
        <w:t xml:space="preserve"> </w:t>
      </w:r>
      <w:r>
        <w:t>зона для</w:t>
      </w:r>
      <w:r>
        <w:rPr>
          <w:spacing w:val="-3"/>
        </w:rPr>
        <w:t xml:space="preserve"> </w:t>
      </w:r>
      <w:r>
        <w:t>пчел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2–3</w:t>
      </w:r>
      <w:r>
        <w:rPr>
          <w:spacing w:val="-3"/>
        </w:rPr>
        <w:t xml:space="preserve"> </w:t>
      </w:r>
      <w:r>
        <w:t>км</w:t>
      </w:r>
      <w:r>
        <w:rPr>
          <w:spacing w:val="-1"/>
        </w:rPr>
        <w:t xml:space="preserve"> </w:t>
      </w:r>
      <w:r>
        <w:t>(</w:t>
      </w:r>
      <w:proofErr w:type="spellStart"/>
      <w:r>
        <w:t>авиаобработка</w:t>
      </w:r>
      <w:proofErr w:type="spellEnd"/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3-4 км); ограничение лёта пчел не менее</w:t>
      </w:r>
      <w:r>
        <w:rPr>
          <w:spacing w:val="40"/>
        </w:rPr>
        <w:t xml:space="preserve"> </w:t>
      </w:r>
      <w:r>
        <w:t>20–24 часа (</w:t>
      </w:r>
      <w:proofErr w:type="spellStart"/>
      <w:r>
        <w:t>авиаобработка</w:t>
      </w:r>
      <w:proofErr w:type="spellEnd"/>
      <w:r>
        <w:t xml:space="preserve"> не менее 20-24 </w:t>
      </w:r>
      <w:r>
        <w:rPr>
          <w:spacing w:val="-2"/>
        </w:rPr>
        <w:t>часа).</w:t>
      </w:r>
    </w:p>
    <w:p w14:paraId="352882B7" w14:textId="77777777" w:rsidR="00CC27F7" w:rsidRDefault="00CC27F7" w:rsidP="00CC27F7">
      <w:pPr>
        <w:pStyle w:val="a3"/>
        <w:ind w:left="284" w:right="138" w:firstLine="720"/>
        <w:jc w:val="both"/>
      </w:pPr>
      <w:r>
        <w:t>О предстоящих обработках сельскохозяйственные товаропроизводители обязаны уведомить население в соответствии ст. 16 Федерального закона от 30.12.2020 № 490-ФЗ «О пчеловодстве в</w:t>
      </w:r>
      <w:r>
        <w:rPr>
          <w:spacing w:val="-1"/>
        </w:rPr>
        <w:t xml:space="preserve"> </w:t>
      </w:r>
      <w:r>
        <w:t>Российской Федерации» не ранее чем за десять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пять</w:t>
      </w:r>
      <w:r>
        <w:rPr>
          <w:spacing w:val="-4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по применению пестицидов и агрохимикатов лица, ответственные за проведение таких работ, обеспечивают доведение до населения населенных пунктов, расположенных на расстоянии до 7 километров от границ, запланированных к обработке пестицидами и агрохимикатами земельных участков, через средства массовой информации (радио, печатные органы, электронные и другие средства связи и коммуникации) информации о таких работах.</w:t>
      </w:r>
    </w:p>
    <w:p w14:paraId="6E2B82A4" w14:textId="77777777" w:rsidR="00CC27F7" w:rsidRDefault="00CC27F7" w:rsidP="00CC27F7">
      <w:pPr>
        <w:pStyle w:val="a3"/>
        <w:ind w:left="284" w:right="139" w:firstLine="720"/>
        <w:jc w:val="both"/>
      </w:pPr>
      <w:r>
        <w:t>Информация о запланированных работах по применению пестицидов и агрохимикатов должна содержать следующие сведения:</w:t>
      </w:r>
    </w:p>
    <w:p w14:paraId="163FB774" w14:textId="77777777" w:rsidR="00CC27F7" w:rsidRDefault="00CC27F7" w:rsidP="00CC27F7">
      <w:pPr>
        <w:pStyle w:val="a4"/>
        <w:numPr>
          <w:ilvl w:val="0"/>
          <w:numId w:val="1"/>
        </w:numPr>
        <w:tabs>
          <w:tab w:val="left" w:pos="1309"/>
        </w:tabs>
        <w:spacing w:line="321" w:lineRule="exact"/>
        <w:ind w:left="1309" w:hanging="305"/>
        <w:rPr>
          <w:sz w:val="28"/>
        </w:rPr>
      </w:pPr>
      <w:r>
        <w:rPr>
          <w:sz w:val="28"/>
        </w:rPr>
        <w:t>наименования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запланированных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пестицидов;</w:t>
      </w:r>
    </w:p>
    <w:p w14:paraId="256DA9F2" w14:textId="77777777" w:rsidR="00CC27F7" w:rsidRDefault="00CC27F7" w:rsidP="00CC27F7">
      <w:pPr>
        <w:pStyle w:val="a4"/>
        <w:numPr>
          <w:ilvl w:val="0"/>
          <w:numId w:val="1"/>
        </w:numPr>
        <w:tabs>
          <w:tab w:val="left" w:pos="1309"/>
        </w:tabs>
        <w:spacing w:line="242" w:lineRule="auto"/>
        <w:ind w:left="284" w:right="137" w:firstLine="720"/>
        <w:rPr>
          <w:sz w:val="28"/>
        </w:rPr>
      </w:pPr>
      <w:r>
        <w:rPr>
          <w:sz w:val="28"/>
        </w:rPr>
        <w:t>кадастровый</w:t>
      </w:r>
      <w:r>
        <w:rPr>
          <w:spacing w:val="-2"/>
          <w:sz w:val="28"/>
        </w:rPr>
        <w:t xml:space="preserve"> </w:t>
      </w:r>
      <w:r>
        <w:rPr>
          <w:sz w:val="28"/>
        </w:rPr>
        <w:t>номер,</w:t>
      </w:r>
      <w:r>
        <w:rPr>
          <w:spacing w:val="-5"/>
          <w:sz w:val="28"/>
        </w:rPr>
        <w:t xml:space="preserve"> </w:t>
      </w:r>
      <w:r>
        <w:rPr>
          <w:sz w:val="28"/>
        </w:rPr>
        <w:t>адрес</w:t>
      </w:r>
      <w:r>
        <w:rPr>
          <w:spacing w:val="-5"/>
          <w:sz w:val="28"/>
        </w:rPr>
        <w:t xml:space="preserve"> </w:t>
      </w:r>
      <w:r>
        <w:rPr>
          <w:sz w:val="28"/>
        </w:rPr>
        <w:t>либо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5"/>
          <w:sz w:val="28"/>
        </w:rPr>
        <w:t xml:space="preserve"> </w:t>
      </w:r>
      <w:r>
        <w:rPr>
          <w:sz w:val="28"/>
        </w:rPr>
        <w:t>где запланировано применение пестицидов;</w:t>
      </w:r>
    </w:p>
    <w:p w14:paraId="7B1D635B" w14:textId="77777777" w:rsidR="00CC27F7" w:rsidRDefault="00CC27F7" w:rsidP="00CC27F7">
      <w:pPr>
        <w:pStyle w:val="a4"/>
        <w:numPr>
          <w:ilvl w:val="0"/>
          <w:numId w:val="1"/>
        </w:numPr>
        <w:tabs>
          <w:tab w:val="left" w:pos="1309"/>
        </w:tabs>
        <w:spacing w:line="317" w:lineRule="exact"/>
        <w:ind w:left="1309" w:hanging="305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пестицидов;</w:t>
      </w:r>
    </w:p>
    <w:p w14:paraId="31798DF9" w14:textId="77777777" w:rsidR="00CC27F7" w:rsidRDefault="00CC27F7" w:rsidP="00CC27F7">
      <w:pPr>
        <w:pStyle w:val="a4"/>
        <w:numPr>
          <w:ilvl w:val="0"/>
          <w:numId w:val="1"/>
        </w:numPr>
        <w:tabs>
          <w:tab w:val="left" w:pos="1309"/>
        </w:tabs>
        <w:spacing w:line="322" w:lineRule="exact"/>
        <w:ind w:left="1309" w:hanging="305"/>
        <w:rPr>
          <w:sz w:val="28"/>
        </w:rPr>
      </w:pPr>
      <w:r>
        <w:rPr>
          <w:sz w:val="28"/>
        </w:rPr>
        <w:lastRenderedPageBreak/>
        <w:t>способ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дозировка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пестицидов;</w:t>
      </w:r>
    </w:p>
    <w:p w14:paraId="1F48634C" w14:textId="77777777" w:rsidR="00CC27F7" w:rsidRDefault="00CC27F7" w:rsidP="00CC27F7">
      <w:pPr>
        <w:pStyle w:val="a4"/>
        <w:numPr>
          <w:ilvl w:val="0"/>
          <w:numId w:val="1"/>
        </w:numPr>
        <w:tabs>
          <w:tab w:val="left" w:pos="1309"/>
        </w:tabs>
        <w:spacing w:line="322" w:lineRule="exact"/>
        <w:ind w:left="1309" w:hanging="305"/>
        <w:rPr>
          <w:sz w:val="28"/>
        </w:rPr>
      </w:pPr>
      <w:r>
        <w:rPr>
          <w:sz w:val="28"/>
        </w:rPr>
        <w:t>рекомендуемые</w:t>
      </w:r>
      <w:r>
        <w:rPr>
          <w:spacing w:val="-7"/>
          <w:sz w:val="28"/>
        </w:rPr>
        <w:t xml:space="preserve"> </w:t>
      </w:r>
      <w:r>
        <w:rPr>
          <w:sz w:val="28"/>
        </w:rPr>
        <w:t>сроки</w:t>
      </w:r>
      <w:r>
        <w:rPr>
          <w:spacing w:val="-3"/>
          <w:sz w:val="28"/>
        </w:rPr>
        <w:t xml:space="preserve"> </w:t>
      </w:r>
      <w:r>
        <w:rPr>
          <w:sz w:val="28"/>
        </w:rPr>
        <w:t>изоляции</w:t>
      </w:r>
      <w:r>
        <w:rPr>
          <w:spacing w:val="-4"/>
          <w:sz w:val="28"/>
        </w:rPr>
        <w:t xml:space="preserve"> </w:t>
      </w:r>
      <w:r>
        <w:rPr>
          <w:sz w:val="28"/>
        </w:rPr>
        <w:t>пчел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ульях.</w:t>
      </w:r>
    </w:p>
    <w:p w14:paraId="37162C48" w14:textId="77777777" w:rsidR="00CC27F7" w:rsidRDefault="00CC27F7" w:rsidP="00CC27F7">
      <w:pPr>
        <w:pStyle w:val="a3"/>
        <w:ind w:left="284" w:right="138" w:firstLine="720"/>
        <w:jc w:val="both"/>
      </w:pPr>
      <w:r>
        <w:t xml:space="preserve">В соответствии со статьей 65 п. 15 </w:t>
      </w:r>
      <w:proofErr w:type="spellStart"/>
      <w:r>
        <w:t>пп</w:t>
      </w:r>
      <w:proofErr w:type="spellEnd"/>
      <w:r>
        <w:t>. 6, п. 17 «Водного кодекса Российской Федерации» от 03.06.2006 № 74-Федерального закона, применение пестицидов и агрохимикатов запрещено в границах прибрежных полос и водоохранных зон водных объектов.</w:t>
      </w:r>
    </w:p>
    <w:p w14:paraId="68AD9F8B" w14:textId="77777777" w:rsidR="00CC27F7" w:rsidRDefault="00CC27F7" w:rsidP="00CC27F7">
      <w:pPr>
        <w:pStyle w:val="a3"/>
        <w:ind w:left="284" w:right="136" w:firstLine="720"/>
        <w:jc w:val="both"/>
      </w:pPr>
      <w:r>
        <w:t>Применение пестицидов и агрохимикатов на земельных участках, входящих в прибрежную полосу, может привести к нарушению</w:t>
      </w:r>
      <w:r>
        <w:rPr>
          <w:spacing w:val="40"/>
        </w:rPr>
        <w:t xml:space="preserve"> </w:t>
      </w:r>
      <w:r>
        <w:t>ч. 2 ст. 22 Федерального закона от 19.07.1997 №</w:t>
      </w:r>
      <w:r>
        <w:rPr>
          <w:spacing w:val="80"/>
        </w:rPr>
        <w:t xml:space="preserve"> </w:t>
      </w:r>
      <w:r>
        <w:t>109-ФЗ «О безопасном обращении с пестицидами и агрохимикатами»,</w:t>
      </w:r>
      <w:r>
        <w:rPr>
          <w:spacing w:val="40"/>
        </w:rPr>
        <w:t xml:space="preserve"> </w:t>
      </w:r>
      <w:r>
        <w:t>тем самым создавая угрозу причинения вреда (ущерба) охраняемым законам ценностям, производством небезопасной сельскохозяйственной деятельности.</w:t>
      </w:r>
    </w:p>
    <w:p w14:paraId="67CE8C15" w14:textId="77777777" w:rsidR="00CC27F7" w:rsidRDefault="00CC27F7" w:rsidP="00CC27F7">
      <w:pPr>
        <w:pStyle w:val="a3"/>
        <w:ind w:left="284" w:right="139" w:firstLine="720"/>
        <w:jc w:val="both"/>
      </w:pPr>
      <w:r>
        <w:t>За нарушение регламентов предусмотрена административная ответственность по ст. 8.3 КоАП РФ.</w:t>
      </w:r>
    </w:p>
    <w:p w14:paraId="696D0F3D" w14:textId="0A4F02AF" w:rsidR="00CC27F7" w:rsidRPr="00CC27F7" w:rsidRDefault="00CC27F7" w:rsidP="00CC27F7">
      <w:pPr>
        <w:pStyle w:val="a3"/>
        <w:ind w:left="284" w:right="135" w:firstLine="720"/>
        <w:jc w:val="both"/>
      </w:pPr>
      <w:r>
        <w:t>В случаях если нарушения привели к причинению вреда охраняемым законом ценностям (гибели пчел), лицо, имеет право на возмещение причиненного ущерба. Федеральный закон от 10.01.2002 № 7 – ФЗ «Об охране окружающей среды» предусматривает, что возмещение вреда, причиненного здоровью и имуществу граждан негативным воздействием окружающей среды в результате хозяйственной и иной деятельности юридических и физических лиц, подлежат возмещению в полном объеме.</w:t>
      </w:r>
    </w:p>
    <w:p w14:paraId="17EE775F" w14:textId="77777777" w:rsidR="00CC27F7" w:rsidRDefault="00CC27F7" w:rsidP="00CC27F7">
      <w:pPr>
        <w:pStyle w:val="a3"/>
        <w:ind w:left="284" w:right="140" w:firstLine="720"/>
        <w:jc w:val="both"/>
      </w:pPr>
      <w:r>
        <w:t>Гражданским кодексом Российской Федерации (статьями 15 и 1064) лицу, которому причинены убытки, предоставлено право требовать их возмещения в полном</w:t>
      </w:r>
      <w:r>
        <w:rPr>
          <w:spacing w:val="42"/>
        </w:rPr>
        <w:t xml:space="preserve"> </w:t>
      </w:r>
      <w:r>
        <w:t>объеме,</w:t>
      </w:r>
      <w:r>
        <w:rPr>
          <w:spacing w:val="42"/>
        </w:rPr>
        <w:t xml:space="preserve"> </w:t>
      </w:r>
      <w:r>
        <w:t>если</w:t>
      </w:r>
      <w:r>
        <w:rPr>
          <w:spacing w:val="44"/>
        </w:rPr>
        <w:t xml:space="preserve"> </w:t>
      </w:r>
      <w:r>
        <w:t>законом</w:t>
      </w:r>
      <w:r>
        <w:rPr>
          <w:spacing w:val="44"/>
        </w:rPr>
        <w:t xml:space="preserve"> </w:t>
      </w:r>
      <w:r>
        <w:t>или</w:t>
      </w:r>
      <w:r>
        <w:rPr>
          <w:spacing w:val="44"/>
        </w:rPr>
        <w:t xml:space="preserve"> </w:t>
      </w:r>
      <w:r>
        <w:t>договором</w:t>
      </w:r>
      <w:r>
        <w:rPr>
          <w:spacing w:val="44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предусмотрено</w:t>
      </w:r>
      <w:r>
        <w:rPr>
          <w:spacing w:val="44"/>
        </w:rPr>
        <w:t xml:space="preserve"> </w:t>
      </w:r>
      <w:r>
        <w:t>возмещение</w:t>
      </w:r>
      <w:r>
        <w:rPr>
          <w:spacing w:val="43"/>
        </w:rPr>
        <w:t xml:space="preserve"> </w:t>
      </w:r>
      <w:r>
        <w:rPr>
          <w:spacing w:val="-10"/>
        </w:rPr>
        <w:t>в</w:t>
      </w:r>
    </w:p>
    <w:p w14:paraId="326633AE" w14:textId="77777777" w:rsidR="00CC27F7" w:rsidRDefault="00CC27F7" w:rsidP="00CC27F7">
      <w:pPr>
        <w:pStyle w:val="a3"/>
        <w:jc w:val="both"/>
        <w:sectPr w:rsidR="00CC27F7" w:rsidSect="00CC27F7">
          <w:headerReference w:type="default" r:id="rId7"/>
          <w:type w:val="continuous"/>
          <w:pgSz w:w="11910" w:h="16840"/>
          <w:pgMar w:top="920" w:right="708" w:bottom="280" w:left="992" w:header="713" w:footer="0" w:gutter="0"/>
          <w:pgNumType w:start="2"/>
          <w:cols w:space="720"/>
        </w:sectPr>
      </w:pPr>
    </w:p>
    <w:p w14:paraId="15D96E95" w14:textId="77777777" w:rsidR="00CC27F7" w:rsidRDefault="00CC27F7" w:rsidP="00CC27F7">
      <w:pPr>
        <w:pStyle w:val="a3"/>
        <w:spacing w:before="50" w:line="322" w:lineRule="exact"/>
        <w:ind w:left="284"/>
        <w:jc w:val="both"/>
      </w:pPr>
      <w:r>
        <w:t>меньшем</w:t>
      </w:r>
      <w:r>
        <w:rPr>
          <w:spacing w:val="-3"/>
        </w:rPr>
        <w:t xml:space="preserve"> </w:t>
      </w:r>
      <w:r>
        <w:rPr>
          <w:spacing w:val="-2"/>
        </w:rPr>
        <w:t>размере.</w:t>
      </w:r>
    </w:p>
    <w:p w14:paraId="517411D6" w14:textId="77777777" w:rsidR="00CC27F7" w:rsidRDefault="00CC27F7" w:rsidP="00CC27F7">
      <w:pPr>
        <w:pStyle w:val="a3"/>
        <w:ind w:left="284" w:right="137" w:firstLine="720"/>
        <w:jc w:val="both"/>
      </w:pPr>
      <w:r>
        <w:t>Под убытками законом установлено: расходы, которые лицо их понесшее, произвело или</w:t>
      </w:r>
      <w:r>
        <w:rPr>
          <w:spacing w:val="-6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произвести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восстановления</w:t>
      </w:r>
      <w:r>
        <w:rPr>
          <w:spacing w:val="-6"/>
        </w:rPr>
        <w:t xml:space="preserve"> </w:t>
      </w:r>
      <w:r>
        <w:t>нарушенного</w:t>
      </w:r>
      <w:r>
        <w:rPr>
          <w:spacing w:val="-3"/>
        </w:rPr>
        <w:t xml:space="preserve"> </w:t>
      </w:r>
      <w:r>
        <w:t>права; утрату или повреждение его имущества (реальный ущерб); недополученные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14:paraId="6CDD120F" w14:textId="77777777" w:rsidR="00CC27F7" w:rsidRDefault="00CC27F7" w:rsidP="00CC27F7">
      <w:pPr>
        <w:pStyle w:val="a3"/>
        <w:spacing w:before="1"/>
        <w:ind w:left="284" w:right="136" w:firstLine="720"/>
        <w:jc w:val="both"/>
      </w:pPr>
      <w:r>
        <w:t>По общему правилу ответственность за причинение вреда возлагается на лицо, причинившее вред, если оно не докажет отсутствие своей вины.</w:t>
      </w:r>
    </w:p>
    <w:p w14:paraId="2CDB6418" w14:textId="369ABDB8" w:rsidR="00CC27F7" w:rsidRPr="00CC27F7" w:rsidRDefault="00CC27F7" w:rsidP="00CC27F7">
      <w:pPr>
        <w:jc w:val="both"/>
        <w:rPr>
          <w:sz w:val="28"/>
        </w:rPr>
        <w:sectPr w:rsidR="00CC27F7" w:rsidRPr="00CC27F7">
          <w:type w:val="continuous"/>
          <w:pgSz w:w="11910" w:h="16840"/>
          <w:pgMar w:top="980" w:right="708" w:bottom="280" w:left="992" w:header="720" w:footer="720" w:gutter="0"/>
          <w:cols w:space="720"/>
        </w:sectPr>
      </w:pPr>
    </w:p>
    <w:p w14:paraId="6BE0A810" w14:textId="77777777" w:rsidR="00EC74A0" w:rsidRDefault="00EC74A0">
      <w:pPr>
        <w:pStyle w:val="a3"/>
        <w:jc w:val="both"/>
        <w:sectPr w:rsidR="00EC74A0">
          <w:headerReference w:type="default" r:id="rId8"/>
          <w:pgSz w:w="11910" w:h="16840"/>
          <w:pgMar w:top="920" w:right="708" w:bottom="280" w:left="992" w:header="713" w:footer="0" w:gutter="0"/>
          <w:pgNumType w:start="2"/>
          <w:cols w:space="720"/>
        </w:sectPr>
      </w:pPr>
    </w:p>
    <w:p w14:paraId="76C33DE3" w14:textId="66483415" w:rsidR="00EC74A0" w:rsidRDefault="00EC74A0" w:rsidP="00CC27F7">
      <w:pPr>
        <w:pStyle w:val="a3"/>
        <w:spacing w:before="50" w:line="322" w:lineRule="exact"/>
        <w:jc w:val="both"/>
        <w:rPr>
          <w:sz w:val="16"/>
        </w:rPr>
      </w:pPr>
    </w:p>
    <w:sectPr w:rsidR="00EC74A0">
      <w:pgSz w:w="11910" w:h="16840"/>
      <w:pgMar w:top="920" w:right="708" w:bottom="280" w:left="992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2538A" w14:textId="77777777" w:rsidR="00B31923" w:rsidRDefault="00B31923">
      <w:r>
        <w:separator/>
      </w:r>
    </w:p>
  </w:endnote>
  <w:endnote w:type="continuationSeparator" w:id="0">
    <w:p w14:paraId="2A97591C" w14:textId="77777777" w:rsidR="00B31923" w:rsidRDefault="00B3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8800E" w14:textId="77777777" w:rsidR="00B31923" w:rsidRDefault="00B31923">
      <w:r>
        <w:separator/>
      </w:r>
    </w:p>
  </w:footnote>
  <w:footnote w:type="continuationSeparator" w:id="0">
    <w:p w14:paraId="43185C2A" w14:textId="77777777" w:rsidR="00B31923" w:rsidRDefault="00B31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5BCD1" w14:textId="77777777" w:rsidR="00CC27F7" w:rsidRDefault="00CC27F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6531202D" wp14:editId="28AC5902">
              <wp:simplePos x="0" y="0"/>
              <wp:positionH relativeFrom="page">
                <wp:posOffset>3845052</wp:posOffset>
              </wp:positionH>
              <wp:positionV relativeFrom="page">
                <wp:posOffset>439981</wp:posOffset>
              </wp:positionV>
              <wp:extent cx="152400" cy="165735"/>
              <wp:effectExtent l="0" t="0" r="0" b="0"/>
              <wp:wrapNone/>
              <wp:docPr id="7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0AC90D" w14:textId="77777777" w:rsidR="00CC27F7" w:rsidRDefault="00CC27F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1202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02.75pt;margin-top:34.65pt;width:12pt;height:13.0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" filled="f" stroked="f">
              <v:textbox inset="0,0,0,0">
                <w:txbxContent>
                  <w:p w14:paraId="780AC90D" w14:textId="77777777" w:rsidR="00CC27F7" w:rsidRDefault="00CC27F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417FD" w14:textId="77777777" w:rsidR="00EC74A0" w:rsidRDefault="00B31923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2CB940AB" wp14:editId="59F2B9E2">
              <wp:simplePos x="0" y="0"/>
              <wp:positionH relativeFrom="page">
                <wp:posOffset>3845052</wp:posOffset>
              </wp:positionH>
              <wp:positionV relativeFrom="page">
                <wp:posOffset>439981</wp:posOffset>
              </wp:positionV>
              <wp:extent cx="15240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7082D6" w14:textId="77777777" w:rsidR="00EC74A0" w:rsidRDefault="00B31923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940A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2.75pt;margin-top:34.65pt;width:12pt;height:13.0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" filled="f" stroked="f">
              <v:textbox inset="0,0,0,0">
                <w:txbxContent>
                  <w:p w14:paraId="767082D6" w14:textId="77777777" w:rsidR="00EC74A0" w:rsidRDefault="00B31923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6EBB"/>
    <w:multiLevelType w:val="hybridMultilevel"/>
    <w:tmpl w:val="9FDE8288"/>
    <w:lvl w:ilvl="0" w:tplc="2A1A809C">
      <w:start w:val="1"/>
      <w:numFmt w:val="decimal"/>
      <w:lvlText w:val="%1)"/>
      <w:lvlJc w:val="left"/>
      <w:pPr>
        <w:ind w:left="1310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EE60D8">
      <w:numFmt w:val="bullet"/>
      <w:lvlText w:val="•"/>
      <w:lvlJc w:val="left"/>
      <w:pPr>
        <w:ind w:left="2208" w:hanging="307"/>
      </w:pPr>
      <w:rPr>
        <w:rFonts w:hint="default"/>
        <w:lang w:val="ru-RU" w:eastAsia="en-US" w:bidi="ar-SA"/>
      </w:rPr>
    </w:lvl>
    <w:lvl w:ilvl="2" w:tplc="9412FC10">
      <w:numFmt w:val="bullet"/>
      <w:lvlText w:val="•"/>
      <w:lvlJc w:val="left"/>
      <w:pPr>
        <w:ind w:left="3097" w:hanging="307"/>
      </w:pPr>
      <w:rPr>
        <w:rFonts w:hint="default"/>
        <w:lang w:val="ru-RU" w:eastAsia="en-US" w:bidi="ar-SA"/>
      </w:rPr>
    </w:lvl>
    <w:lvl w:ilvl="3" w:tplc="86E44912">
      <w:numFmt w:val="bullet"/>
      <w:lvlText w:val="•"/>
      <w:lvlJc w:val="left"/>
      <w:pPr>
        <w:ind w:left="3985" w:hanging="307"/>
      </w:pPr>
      <w:rPr>
        <w:rFonts w:hint="default"/>
        <w:lang w:val="ru-RU" w:eastAsia="en-US" w:bidi="ar-SA"/>
      </w:rPr>
    </w:lvl>
    <w:lvl w:ilvl="4" w:tplc="A78C2512">
      <w:numFmt w:val="bullet"/>
      <w:lvlText w:val="•"/>
      <w:lvlJc w:val="left"/>
      <w:pPr>
        <w:ind w:left="4874" w:hanging="307"/>
      </w:pPr>
      <w:rPr>
        <w:rFonts w:hint="default"/>
        <w:lang w:val="ru-RU" w:eastAsia="en-US" w:bidi="ar-SA"/>
      </w:rPr>
    </w:lvl>
    <w:lvl w:ilvl="5" w:tplc="A79221B2">
      <w:numFmt w:val="bullet"/>
      <w:lvlText w:val="•"/>
      <w:lvlJc w:val="left"/>
      <w:pPr>
        <w:ind w:left="5763" w:hanging="307"/>
      </w:pPr>
      <w:rPr>
        <w:rFonts w:hint="default"/>
        <w:lang w:val="ru-RU" w:eastAsia="en-US" w:bidi="ar-SA"/>
      </w:rPr>
    </w:lvl>
    <w:lvl w:ilvl="6" w:tplc="08D04CCA">
      <w:numFmt w:val="bullet"/>
      <w:lvlText w:val="•"/>
      <w:lvlJc w:val="left"/>
      <w:pPr>
        <w:ind w:left="6651" w:hanging="307"/>
      </w:pPr>
      <w:rPr>
        <w:rFonts w:hint="default"/>
        <w:lang w:val="ru-RU" w:eastAsia="en-US" w:bidi="ar-SA"/>
      </w:rPr>
    </w:lvl>
    <w:lvl w:ilvl="7" w:tplc="53F2CF64">
      <w:numFmt w:val="bullet"/>
      <w:lvlText w:val="•"/>
      <w:lvlJc w:val="left"/>
      <w:pPr>
        <w:ind w:left="7540" w:hanging="307"/>
      </w:pPr>
      <w:rPr>
        <w:rFonts w:hint="default"/>
        <w:lang w:val="ru-RU" w:eastAsia="en-US" w:bidi="ar-SA"/>
      </w:rPr>
    </w:lvl>
    <w:lvl w:ilvl="8" w:tplc="D5F47A14">
      <w:numFmt w:val="bullet"/>
      <w:lvlText w:val="•"/>
      <w:lvlJc w:val="left"/>
      <w:pPr>
        <w:ind w:left="8429" w:hanging="307"/>
      </w:pPr>
      <w:rPr>
        <w:rFonts w:hint="default"/>
        <w:lang w:val="ru-RU" w:eastAsia="en-US" w:bidi="ar-SA"/>
      </w:rPr>
    </w:lvl>
  </w:abstractNum>
  <w:abstractNum w:abstractNumId="1" w15:restartNumberingAfterBreak="0">
    <w:nsid w:val="786D37A8"/>
    <w:multiLevelType w:val="hybridMultilevel"/>
    <w:tmpl w:val="C812D3F6"/>
    <w:lvl w:ilvl="0" w:tplc="0F00F0CC">
      <w:numFmt w:val="bullet"/>
      <w:lvlText w:val="-"/>
      <w:lvlJc w:val="left"/>
      <w:pPr>
        <w:ind w:left="284" w:hanging="19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372BC50">
      <w:numFmt w:val="bullet"/>
      <w:lvlText w:val="•"/>
      <w:lvlJc w:val="left"/>
      <w:pPr>
        <w:ind w:left="1272" w:hanging="190"/>
      </w:pPr>
      <w:rPr>
        <w:rFonts w:hint="default"/>
        <w:lang w:val="ru-RU" w:eastAsia="en-US" w:bidi="ar-SA"/>
      </w:rPr>
    </w:lvl>
    <w:lvl w:ilvl="2" w:tplc="016ABE32">
      <w:numFmt w:val="bullet"/>
      <w:lvlText w:val="•"/>
      <w:lvlJc w:val="left"/>
      <w:pPr>
        <w:ind w:left="2265" w:hanging="190"/>
      </w:pPr>
      <w:rPr>
        <w:rFonts w:hint="default"/>
        <w:lang w:val="ru-RU" w:eastAsia="en-US" w:bidi="ar-SA"/>
      </w:rPr>
    </w:lvl>
    <w:lvl w:ilvl="3" w:tplc="1ED8978C">
      <w:numFmt w:val="bullet"/>
      <w:lvlText w:val="•"/>
      <w:lvlJc w:val="left"/>
      <w:pPr>
        <w:ind w:left="3257" w:hanging="190"/>
      </w:pPr>
      <w:rPr>
        <w:rFonts w:hint="default"/>
        <w:lang w:val="ru-RU" w:eastAsia="en-US" w:bidi="ar-SA"/>
      </w:rPr>
    </w:lvl>
    <w:lvl w:ilvl="4" w:tplc="78AAAD92">
      <w:numFmt w:val="bullet"/>
      <w:lvlText w:val="•"/>
      <w:lvlJc w:val="left"/>
      <w:pPr>
        <w:ind w:left="4250" w:hanging="190"/>
      </w:pPr>
      <w:rPr>
        <w:rFonts w:hint="default"/>
        <w:lang w:val="ru-RU" w:eastAsia="en-US" w:bidi="ar-SA"/>
      </w:rPr>
    </w:lvl>
    <w:lvl w:ilvl="5" w:tplc="2F80CA68">
      <w:numFmt w:val="bullet"/>
      <w:lvlText w:val="•"/>
      <w:lvlJc w:val="left"/>
      <w:pPr>
        <w:ind w:left="5243" w:hanging="190"/>
      </w:pPr>
      <w:rPr>
        <w:rFonts w:hint="default"/>
        <w:lang w:val="ru-RU" w:eastAsia="en-US" w:bidi="ar-SA"/>
      </w:rPr>
    </w:lvl>
    <w:lvl w:ilvl="6" w:tplc="AE9C2E06">
      <w:numFmt w:val="bullet"/>
      <w:lvlText w:val="•"/>
      <w:lvlJc w:val="left"/>
      <w:pPr>
        <w:ind w:left="6235" w:hanging="190"/>
      </w:pPr>
      <w:rPr>
        <w:rFonts w:hint="default"/>
        <w:lang w:val="ru-RU" w:eastAsia="en-US" w:bidi="ar-SA"/>
      </w:rPr>
    </w:lvl>
    <w:lvl w:ilvl="7" w:tplc="080284E0">
      <w:numFmt w:val="bullet"/>
      <w:lvlText w:val="•"/>
      <w:lvlJc w:val="left"/>
      <w:pPr>
        <w:ind w:left="7228" w:hanging="190"/>
      </w:pPr>
      <w:rPr>
        <w:rFonts w:hint="default"/>
        <w:lang w:val="ru-RU" w:eastAsia="en-US" w:bidi="ar-SA"/>
      </w:rPr>
    </w:lvl>
    <w:lvl w:ilvl="8" w:tplc="EA0C4F02">
      <w:numFmt w:val="bullet"/>
      <w:lvlText w:val="•"/>
      <w:lvlJc w:val="left"/>
      <w:pPr>
        <w:ind w:left="8221" w:hanging="1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74A0"/>
    <w:rsid w:val="00B31923"/>
    <w:rsid w:val="00CC27F7"/>
    <w:rsid w:val="00EC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1F69"/>
  <w15:docId w15:val="{D0ECC553-6E55-44AB-BC63-58F6E716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4" w:hanging="30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главам сельских поселений информирование.pdf</dc:title>
  <cp:lastModifiedBy>user</cp:lastModifiedBy>
  <cp:revision>2</cp:revision>
  <dcterms:created xsi:type="dcterms:W3CDTF">2025-03-12T08:58:00Z</dcterms:created>
  <dcterms:modified xsi:type="dcterms:W3CDTF">2025-03-12T09:01:00Z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LastSaved">
    <vt:filetime>2025-03-12T00:00:00Z</vt:filetime>
  </property>
  <property fmtid="{D5CDD505-2E9C-101B-9397-08002B2CF9AE}" pid="4" name="Producer">
    <vt:lpwstr>iText® 5.5.13 ©2000-2018 iText Group NV (AGPL-version)</vt:lpwstr>
  </property>
</Properties>
</file>